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ind w:left="0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Terry Lane</w:t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Orange Park, Fla.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·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byterrylane@gmail.com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·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byterrylane.com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bottom w:color="000000" w:space="1" w:sz="6" w:val="single"/>
        </w:pBdr>
        <w:spacing w:after="160" w:lineRule="auto"/>
        <w:jc w:val="center"/>
        <w:rPr>
          <w:rFonts w:ascii="Georgia" w:cs="Georgia" w:eastAsia="Georgia" w:hAnsi="Georgia"/>
          <w:b w:val="1"/>
          <w:bCs w:val="1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none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Senior journalist, editor and communications professional with more than 25 years of experience spanning digital media, print publishing, business ownership and public relations. Award-winning, deadline-driven writer with deep subject-matter expertise in economics, financial markets, energy, telecommunications, health care and public policy. </w:t>
      </w:r>
    </w:p>
    <w:p w:rsidR="00000000" w:rsidDel="00000000" w:rsidP="00000000" w:rsidRDefault="00000000" w:rsidRPr="00000000" w14:paraId="00000006">
      <w:pPr>
        <w:pStyle w:val="Heading2"/>
        <w:pBdr>
          <w:bottom w:color="000000" w:space="1" w:sz="6" w:val="single"/>
        </w:pBdr>
        <w:spacing w:after="160" w:lineRule="auto"/>
        <w:ind w:left="0" w:firstLine="0"/>
        <w:jc w:val="center"/>
        <w:rPr>
          <w:rFonts w:ascii="Georgia" w:cs="Georgia" w:eastAsia="Georgia" w:hAnsi="Georgia"/>
          <w:b w:val="1"/>
          <w:bCs w:val="1"/>
          <w:u w:val="none"/>
        </w:rPr>
      </w:pPr>
      <w:bookmarkStart w:colFirst="0" w:colLast="0" w:name="_30bpur4w61o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u w:val="none"/>
          <w:rtl w:val="0"/>
        </w:rPr>
        <w:t xml:space="preserve">Skills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Editorial Leadership · Financial Journalism · Media Relations · WordPress · Adobe InDesign · Photoshop · AP Style · Public Affairs · Speechwriting · AI Tools · CMS Publishing · Social 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Bdr>
          <w:bottom w:color="000000" w:space="1" w:sz="6" w:val="single"/>
        </w:pBdr>
        <w:spacing w:after="16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u w:val="no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ind w:left="0" w:right="105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Writer,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Investopedia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(Mar 2023 - Mar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ind w:left="720" w:right="105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Wrote daily news reports and feature articles on U.S. economics, financial markets and other investing topics. Responsibilities included coverage of pre-market outlooks, market closing reports, corporate earnings, economic indicators, monetary policy and institutional research.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ind w:right="105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News Reporter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, The Balance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(Mar 2022 - Jul 2022)</w:t>
      </w:r>
    </w:p>
    <w:p w:rsidR="00000000" w:rsidDel="00000000" w:rsidP="00000000" w:rsidRDefault="00000000" w:rsidRPr="00000000" w14:paraId="0000000C">
      <w:pPr>
        <w:spacing w:after="120" w:line="240" w:lineRule="auto"/>
        <w:ind w:right="105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Owner / Publisher / Editor,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Lumina News </w:t>
        <w:br w:type="textWrapping"/>
      </w:r>
      <w:r w:rsidDel="00000000" w:rsidR="00000000" w:rsidRPr="00000000">
        <w:rPr>
          <w:rFonts w:ascii="Georgia" w:cs="Georgia" w:eastAsia="Georgia" w:hAnsi="Georgia"/>
          <w:rtl w:val="0"/>
        </w:rPr>
        <w:t xml:space="preserve">Wrightsville Beach, N.C.  (Jul 2015 – Feb 2020)</w:t>
      </w:r>
    </w:p>
    <w:p w:rsidR="00000000" w:rsidDel="00000000" w:rsidP="00000000" w:rsidRDefault="00000000" w:rsidRPr="00000000" w14:paraId="0000000D">
      <w:pPr>
        <w:spacing w:after="120" w:line="240" w:lineRule="auto"/>
        <w:ind w:left="72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Assumed publishing duties after taking ownership in Feb. 2017 from former position as editor. Managed all aspects of newspaper production, including weekly printing and daily online updates.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rtl w:val="0"/>
        </w:rPr>
        <w:t xml:space="preserve">Awarded NCPA, Division A, 2016: First place - online breaking news coverage, First place - news feature writing, Second place - best multimedia project, Third place - general news reporting; 2015: Third place - news feature writing.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ind w:left="0" w:firstLine="0"/>
        <w:rPr>
          <w:rFonts w:ascii="Georgia" w:cs="Georgia" w:eastAsia="Georgia" w:hAnsi="Georgia"/>
          <w:sz w:val="4"/>
          <w:szCs w:val="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Communications Advisor, American Petroleum Institute </w:t>
        <w:br w:type="textWrapping"/>
      </w:r>
      <w:r w:rsidDel="00000000" w:rsidR="00000000" w:rsidRPr="00000000">
        <w:rPr>
          <w:rFonts w:ascii="Georgia" w:cs="Georgia" w:eastAsia="Georgia" w:hAnsi="Georgia"/>
          <w:rtl w:val="0"/>
        </w:rPr>
        <w:t xml:space="preserve">Washington, D.C. (Mar 2011 – Jan 2012)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Communications Director, House Select Committee on Energy Independence &amp; Global Warming,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Washington, D.C. (Apr 2007 - Dec 2010)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78" w:lineRule="auto"/>
        <w:ind w:left="720" w:firstLine="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Directed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press office for committee focusing on energy and environmental issues. Wrote statements, speeches, op-eds, and press releases. Published op-eds in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rtl w:val="0"/>
        </w:rPr>
        <w:t xml:space="preserve">The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rtl w:val="0"/>
        </w:rPr>
        <w:t xml:space="preserve">Wall Street Journal, The Hill, Politico, The Washington Times, Milwaukee Journal Sentinel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after="78" w:line="24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Deputy Communications Director, House Energy &amp; Commerce Committee</w:t>
        <w:br w:type="textWrapping"/>
      </w:r>
      <w:r w:rsidDel="00000000" w:rsidR="00000000" w:rsidRPr="00000000">
        <w:rPr>
          <w:rFonts w:ascii="Georgia" w:cs="Georgia" w:eastAsia="Georgia" w:hAnsi="Georgia"/>
          <w:rtl w:val="0"/>
        </w:rPr>
        <w:t xml:space="preserve">Washington, D.C.  (May 2005 - Dec 2006)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78" w:lineRule="auto"/>
        <w:ind w:left="720" w:firstLine="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Wrote press releases, fielded media queries, monitored news coverage, staffed hearings for committee with oversight of telecommunications, health car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, energy and environmental policy. </w:t>
      </w:r>
    </w:p>
    <w:p w:rsidR="00000000" w:rsidDel="00000000" w:rsidP="00000000" w:rsidRDefault="00000000" w:rsidRPr="00000000" w14:paraId="00000013">
      <w:pPr>
        <w:spacing w:after="78" w:line="240" w:lineRule="auto"/>
        <w:ind w:left="0" w:right="105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Associate Editor,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Communications Daily,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Washington, D.C.  (Sep 2000 - May 2005)</w:t>
      </w:r>
    </w:p>
    <w:p w:rsidR="00000000" w:rsidDel="00000000" w:rsidP="00000000" w:rsidRDefault="00000000" w:rsidRPr="00000000" w14:paraId="00000014">
      <w:pPr>
        <w:spacing w:after="78" w:line="240" w:lineRule="auto"/>
        <w:ind w:left="720" w:right="105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Filed daily reports on congressional telecommunications hearings, legislation, and policy.</w:t>
      </w:r>
    </w:p>
    <w:p w:rsidR="00000000" w:rsidDel="00000000" w:rsidP="00000000" w:rsidRDefault="00000000" w:rsidRPr="00000000" w14:paraId="00000015">
      <w:pPr>
        <w:spacing w:after="78" w:line="276" w:lineRule="auto"/>
        <w:ind w:left="0" w:right="105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Newspaper Reporter,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Montgomery Journal,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Rockville, Md. (Mar 1999 - Aug 2000)</w:t>
      </w:r>
    </w:p>
    <w:p w:rsidR="00000000" w:rsidDel="00000000" w:rsidP="00000000" w:rsidRDefault="00000000" w:rsidRPr="00000000" w14:paraId="00000016">
      <w:pPr>
        <w:spacing w:after="78" w:line="276" w:lineRule="auto"/>
        <w:ind w:left="0" w:right="105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Reporter / Photographer,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Highlands Today,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Sebring, Fla.  (Jan 1997 - Mar 1999) </w:t>
      </w:r>
    </w:p>
    <w:p w:rsidR="00000000" w:rsidDel="00000000" w:rsidP="00000000" w:rsidRDefault="00000000" w:rsidRPr="00000000" w14:paraId="00000017">
      <w:pPr>
        <w:pStyle w:val="Heading2"/>
        <w:pBdr>
          <w:bottom w:color="000000" w:space="3" w:sz="6" w:val="single"/>
        </w:pBdr>
        <w:spacing w:after="159" w:before="156" w:lineRule="auto"/>
        <w:jc w:val="center"/>
        <w:rPr>
          <w:rFonts w:ascii="Georgia" w:cs="Georgia" w:eastAsia="Georgia" w:hAnsi="Georgia"/>
        </w:rPr>
      </w:pPr>
      <w:bookmarkStart w:colFirst="0" w:colLast="0" w:name="_q58acdiyhacl" w:id="1"/>
      <w:bookmarkEnd w:id="1"/>
      <w:r w:rsidDel="00000000" w:rsidR="00000000" w:rsidRPr="00000000">
        <w:rPr>
          <w:rFonts w:ascii="Georgia" w:cs="Georgia" w:eastAsia="Georgia" w:hAnsi="Georgia"/>
          <w:b w:val="1"/>
          <w:bCs w:val="1"/>
          <w:u w:val="no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after="120" w:lineRule="auto"/>
        <w:ind w:left="0" w:firstLine="0"/>
        <w:rPr>
          <w:rFonts w:ascii="Georgia" w:cs="Georgia" w:eastAsia="Georgia" w:hAnsi="Georgia"/>
          <w:u w:val="none"/>
        </w:rPr>
      </w:pPr>
      <w:bookmarkStart w:colFirst="0" w:colLast="0" w:name="_qka9am2kltgm" w:id="2"/>
      <w:bookmarkEnd w:id="2"/>
      <w:r w:rsidDel="00000000" w:rsidR="00000000" w:rsidRPr="00000000">
        <w:rPr>
          <w:rFonts w:ascii="Georgia" w:cs="Georgia" w:eastAsia="Georgia" w:hAnsi="Georgia"/>
          <w:b w:val="1"/>
          <w:bCs w:val="1"/>
          <w:u w:val="none"/>
          <w:rtl w:val="0"/>
        </w:rPr>
        <w:t xml:space="preserve">Bachelor of Science in Journalism, University of Florida, </w:t>
      </w:r>
      <w:r w:rsidDel="00000000" w:rsidR="00000000" w:rsidRPr="00000000">
        <w:rPr>
          <w:rFonts w:ascii="Georgia" w:cs="Georgia" w:eastAsia="Georgia" w:hAnsi="Georgia"/>
          <w:u w:val="none"/>
          <w:rtl w:val="0"/>
        </w:rPr>
        <w:t xml:space="preserve">Gainesville, Fla.</w:t>
      </w:r>
    </w:p>
    <w:p w:rsidR="00000000" w:rsidDel="00000000" w:rsidP="00000000" w:rsidRDefault="00000000" w:rsidRPr="00000000" w14:paraId="00000019">
      <w:pPr>
        <w:pStyle w:val="Heading2"/>
        <w:pBdr>
          <w:bottom w:color="000000" w:space="3" w:sz="6" w:val="single"/>
        </w:pBdr>
        <w:spacing w:after="159" w:before="156" w:lineRule="auto"/>
        <w:jc w:val="center"/>
        <w:rPr>
          <w:rFonts w:ascii="Georgia" w:cs="Georgia" w:eastAsia="Georgia" w:hAnsi="Georgia"/>
        </w:rPr>
      </w:pPr>
      <w:bookmarkStart w:colFirst="0" w:colLast="0" w:name="_sg1r77zb7pr" w:id="3"/>
      <w:bookmarkEnd w:id="3"/>
      <w:r w:rsidDel="00000000" w:rsidR="00000000" w:rsidRPr="00000000">
        <w:rPr>
          <w:rFonts w:ascii="Georgia" w:cs="Georgia" w:eastAsia="Georgia" w:hAnsi="Georgia"/>
          <w:b w:val="1"/>
          <w:bCs w:val="1"/>
          <w:u w:val="none"/>
          <w:rtl w:val="0"/>
        </w:rPr>
        <w:t xml:space="preserve">Affiliations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after="120" w:lineRule="auto"/>
        <w:ind w:left="0" w:firstLine="0"/>
        <w:rPr>
          <w:rFonts w:ascii="Georgia" w:cs="Georgia" w:eastAsia="Georgia" w:hAnsi="Georgia"/>
        </w:rPr>
      </w:pPr>
      <w:bookmarkStart w:colFirst="0" w:colLast="0" w:name="_lodwzex3egqh" w:id="4"/>
      <w:bookmarkEnd w:id="4"/>
      <w:r w:rsidDel="00000000" w:rsidR="00000000" w:rsidRPr="00000000">
        <w:rPr>
          <w:rFonts w:ascii="Georgia" w:cs="Georgia" w:eastAsia="Georgia" w:hAnsi="Georgia"/>
          <w:b w:val="1"/>
          <w:bCs w:val="1"/>
          <w:u w:val="none"/>
          <w:rtl w:val="0"/>
        </w:rPr>
        <w:t xml:space="preserve">Member, Rotary Club of Orange Park Sunset, </w:t>
      </w:r>
      <w:r w:rsidDel="00000000" w:rsidR="00000000" w:rsidRPr="00000000">
        <w:rPr>
          <w:rFonts w:ascii="Georgia" w:cs="Georgia" w:eastAsia="Georgia" w:hAnsi="Georgia"/>
          <w:u w:val="none"/>
          <w:rtl w:val="0"/>
        </w:rPr>
        <w:t xml:space="preserve">Orange Park, Fla.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line="240" w:lineRule="auto"/>
    </w:pPr>
    <w:rPr>
      <w:rFonts w:ascii="Times New Roman" w:cs="Times New Roman" w:eastAsia="Times New Roman" w:hAnsi="Times New Roman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bCs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